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B23" w:rsidRPr="00693BB4" w:rsidRDefault="00984B23" w:rsidP="00984B23">
      <w:pPr>
        <w:spacing w:line="480" w:lineRule="auto"/>
        <w:jc w:val="center"/>
        <w:rPr>
          <w:rFonts w:ascii="宋体" w:hAnsi="宋体"/>
          <w:sz w:val="32"/>
          <w:szCs w:val="32"/>
        </w:rPr>
      </w:pPr>
      <w:r w:rsidRPr="00693BB4"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 w:rsidRPr="00693BB4"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 w:rsidRPr="00693BB4">
        <w:rPr>
          <w:rFonts w:ascii="宋体" w:hAnsi="宋体"/>
          <w:sz w:val="32"/>
          <w:szCs w:val="32"/>
        </w:rPr>
        <w:t>参考书目</w:t>
      </w:r>
    </w:p>
    <w:p w:rsidR="00984B23" w:rsidRPr="00880B44" w:rsidRDefault="00984B23" w:rsidP="00984B23">
      <w:pPr>
        <w:spacing w:line="480" w:lineRule="auto"/>
        <w:ind w:leftChars="-250" w:left="-525" w:firstLineChars="200" w:firstLine="600"/>
        <w:rPr>
          <w:rFonts w:ascii="宋体" w:hAnsi="宋体"/>
          <w:sz w:val="30"/>
          <w:u w:val="single"/>
        </w:rPr>
      </w:pPr>
      <w:r w:rsidRPr="00880B44">
        <w:rPr>
          <w:rFonts w:ascii="宋体" w:hAnsi="宋体"/>
          <w:sz w:val="30"/>
          <w:u w:val="single"/>
        </w:rPr>
        <w:t xml:space="preserve">    </w:t>
      </w:r>
      <w:r w:rsidRPr="00880B44">
        <w:rPr>
          <w:rFonts w:ascii="宋体" w:hAnsi="宋体" w:hint="eastAsia"/>
          <w:sz w:val="30"/>
          <w:u w:val="single"/>
        </w:rPr>
        <w:t>环境科学与工程</w:t>
      </w:r>
      <w:r w:rsidRPr="00880B44">
        <w:rPr>
          <w:rFonts w:ascii="宋体" w:hAnsi="宋体"/>
          <w:sz w:val="30"/>
          <w:u w:val="single"/>
        </w:rPr>
        <w:t xml:space="preserve">  </w:t>
      </w:r>
      <w:r w:rsidRPr="00880B44">
        <w:rPr>
          <w:rFonts w:ascii="宋体" w:hAnsi="宋体"/>
          <w:sz w:val="30"/>
        </w:rPr>
        <w:t>学科、专业 ：</w:t>
      </w:r>
      <w:r w:rsidRPr="00880B44">
        <w:rPr>
          <w:rFonts w:ascii="宋体" w:hAnsi="宋体"/>
          <w:sz w:val="30"/>
          <w:u w:val="single"/>
        </w:rPr>
        <w:t xml:space="preserve"> </w:t>
      </w:r>
      <w:r>
        <w:rPr>
          <w:rFonts w:ascii="宋体" w:hAnsi="宋体" w:hint="eastAsia"/>
          <w:sz w:val="30"/>
          <w:u w:val="single"/>
        </w:rPr>
        <w:t>077600</w:t>
      </w:r>
      <w:r w:rsidRPr="00880B44">
        <w:rPr>
          <w:rFonts w:ascii="宋体" w:hAnsi="宋体"/>
          <w:sz w:val="30"/>
          <w:u w:val="single"/>
        </w:rPr>
        <w:t xml:space="preserve"> </w:t>
      </w:r>
      <w:r w:rsidRPr="00880B44">
        <w:rPr>
          <w:rFonts w:ascii="宋体" w:hAnsi="宋体" w:hint="eastAsia"/>
          <w:sz w:val="30"/>
          <w:u w:val="single"/>
        </w:rPr>
        <w:t xml:space="preserve">环境科学与工程 </w:t>
      </w:r>
    </w:p>
    <w:p w:rsidR="00984B23" w:rsidRPr="008743C0" w:rsidRDefault="00984B23" w:rsidP="00984B23">
      <w:pPr>
        <w:spacing w:line="480" w:lineRule="auto"/>
        <w:ind w:leftChars="-250" w:left="-525" w:firstLineChars="150" w:firstLine="452"/>
        <w:rPr>
          <w:rFonts w:ascii="宋体" w:hAnsi="宋体"/>
          <w:b/>
          <w:sz w:val="30"/>
        </w:rPr>
      </w:pPr>
      <w:r w:rsidRPr="008743C0">
        <w:rPr>
          <w:rFonts w:ascii="宋体" w:hAnsi="宋体" w:hint="eastAsia"/>
          <w:b/>
          <w:sz w:val="30"/>
        </w:rPr>
        <w:t>考试科目名称（代码）：数学</w:t>
      </w:r>
      <w:r>
        <w:rPr>
          <w:rFonts w:ascii="宋体" w:hAnsi="宋体" w:hint="eastAsia"/>
          <w:b/>
          <w:sz w:val="30"/>
        </w:rPr>
        <w:t>（环境）</w:t>
      </w:r>
      <w:r w:rsidR="00CC7CD3">
        <w:rPr>
          <w:rFonts w:ascii="宋体" w:hAnsi="宋体" w:hint="eastAsia"/>
          <w:b/>
          <w:sz w:val="30"/>
        </w:rPr>
        <w:t>（609</w:t>
      </w:r>
      <w:bookmarkStart w:id="0" w:name="_GoBack"/>
      <w:bookmarkEnd w:id="0"/>
      <w:r w:rsidRPr="008743C0">
        <w:rPr>
          <w:rFonts w:ascii="宋体" w:hAnsi="宋体" w:hint="eastAsia"/>
          <w:b/>
          <w:sz w:val="30"/>
        </w:rPr>
        <w:t>）</w:t>
      </w:r>
    </w:p>
    <w:p w:rsidR="00984B23" w:rsidRPr="00CB561E" w:rsidRDefault="00984B23" w:rsidP="00984B23">
      <w:pPr>
        <w:spacing w:line="480" w:lineRule="auto"/>
        <w:ind w:leftChars="-250" w:left="-525" w:firstLineChars="150" w:firstLine="422"/>
        <w:rPr>
          <w:rFonts w:ascii="宋体" w:hAnsi="宋体"/>
          <w:b/>
          <w:sz w:val="28"/>
          <w:szCs w:val="28"/>
        </w:rPr>
      </w:pPr>
      <w:r w:rsidRPr="00CB561E">
        <w:rPr>
          <w:rFonts w:ascii="宋体" w:hAnsi="宋体" w:hint="eastAsia"/>
          <w:b/>
          <w:sz w:val="28"/>
          <w:szCs w:val="28"/>
        </w:rPr>
        <w:t>一、考试内容范围：</w:t>
      </w:r>
    </w:p>
    <w:p w:rsidR="00984B23" w:rsidRPr="00CB561E" w:rsidRDefault="00984B23" w:rsidP="00CC7CD3">
      <w:pPr>
        <w:widowControl/>
        <w:adjustRightInd w:val="0"/>
        <w:snapToGrid w:val="0"/>
        <w:spacing w:beforeLines="50" w:before="156" w:line="300" w:lineRule="auto"/>
        <w:rPr>
          <w:rFonts w:cs="宋体"/>
          <w:b/>
          <w:color w:val="000000"/>
          <w:kern w:val="0"/>
          <w:sz w:val="28"/>
          <w:szCs w:val="28"/>
        </w:rPr>
      </w:pPr>
      <w:r>
        <w:rPr>
          <w:rFonts w:cs="宋体" w:hint="eastAsia"/>
          <w:b/>
          <w:color w:val="000000"/>
          <w:kern w:val="0"/>
          <w:sz w:val="28"/>
          <w:szCs w:val="28"/>
        </w:rPr>
        <w:t>（一）</w:t>
      </w:r>
      <w:r w:rsidRPr="00CB561E">
        <w:rPr>
          <w:rFonts w:cs="宋体" w:hint="eastAsia"/>
          <w:b/>
          <w:color w:val="000000"/>
          <w:kern w:val="0"/>
          <w:sz w:val="28"/>
          <w:szCs w:val="28"/>
        </w:rPr>
        <w:t>高等数学部分</w:t>
      </w:r>
    </w:p>
    <w:p w:rsidR="00984B23" w:rsidRPr="00CB561E" w:rsidRDefault="00984B23" w:rsidP="00CC7CD3">
      <w:pPr>
        <w:adjustRightInd w:val="0"/>
        <w:snapToGrid w:val="0"/>
        <w:spacing w:beforeLines="50" w:before="156" w:line="300" w:lineRule="auto"/>
        <w:rPr>
          <w:rFonts w:cs="宋体"/>
          <w:b/>
          <w:color w:val="000000"/>
          <w:kern w:val="0"/>
          <w:sz w:val="28"/>
          <w:szCs w:val="28"/>
        </w:rPr>
      </w:pPr>
      <w:r>
        <w:rPr>
          <w:rFonts w:hAnsi="宋体" w:cs="宋体" w:hint="eastAsia"/>
          <w:b/>
          <w:color w:val="000000"/>
          <w:kern w:val="0"/>
          <w:sz w:val="28"/>
          <w:szCs w:val="28"/>
        </w:rPr>
        <w:t>1</w:t>
      </w:r>
      <w:r w:rsidRPr="00CB561E">
        <w:rPr>
          <w:rFonts w:hAnsi="宋体" w:cs="宋体" w:hint="eastAsia"/>
          <w:b/>
          <w:color w:val="000000"/>
          <w:kern w:val="0"/>
          <w:sz w:val="28"/>
          <w:szCs w:val="28"/>
        </w:rPr>
        <w:t>函数、极限、连续</w:t>
      </w:r>
    </w:p>
    <w:p w:rsidR="00984B23" w:rsidRPr="00CB561E" w:rsidRDefault="00984B23" w:rsidP="00CC7CD3">
      <w:pPr>
        <w:adjustRightInd w:val="0"/>
        <w:snapToGrid w:val="0"/>
        <w:spacing w:beforeLines="50" w:before="156" w:line="300" w:lineRule="auto"/>
        <w:ind w:firstLineChars="200" w:firstLine="560"/>
        <w:rPr>
          <w:rFonts w:cs="宋体"/>
          <w:kern w:val="0"/>
          <w:sz w:val="28"/>
          <w:szCs w:val="28"/>
        </w:rPr>
      </w:pPr>
      <w:r w:rsidRPr="00CB561E">
        <w:rPr>
          <w:rFonts w:cs="宋体" w:hint="eastAsia"/>
          <w:kern w:val="0"/>
          <w:sz w:val="28"/>
          <w:szCs w:val="28"/>
        </w:rPr>
        <w:t>函数的有界性、单调性、奇偶性和周期性；复合函数、反函数、分段函数和隐函数；基本初等函数和初等函数；数列极限和函数极限的定义及其性质；函数的左右极限；无穷小量和无穷大量的定义及其关系；无穷小量的性质；无穷小量的比较；极限的四则运算；极限存在的两个准则；两个重要极限；函数连续的定义；函数间断点的分类；初等函数的连续性；闭区间上连续函数的性质。</w:t>
      </w:r>
    </w:p>
    <w:p w:rsidR="00984B23" w:rsidRPr="00CB561E" w:rsidRDefault="00984B23" w:rsidP="00CC7CD3">
      <w:pPr>
        <w:adjustRightInd w:val="0"/>
        <w:snapToGrid w:val="0"/>
        <w:spacing w:beforeLines="50" w:before="156" w:line="300" w:lineRule="auto"/>
        <w:rPr>
          <w:rFonts w:cs="宋体"/>
          <w:b/>
          <w:color w:val="000000"/>
          <w:kern w:val="0"/>
          <w:sz w:val="28"/>
          <w:szCs w:val="28"/>
        </w:rPr>
      </w:pPr>
      <w:r>
        <w:rPr>
          <w:rFonts w:hAnsi="宋体" w:cs="宋体" w:hint="eastAsia"/>
          <w:b/>
          <w:color w:val="000000"/>
          <w:kern w:val="0"/>
          <w:sz w:val="28"/>
          <w:szCs w:val="28"/>
        </w:rPr>
        <w:t>2</w:t>
      </w:r>
      <w:r w:rsidRPr="00CB561E">
        <w:rPr>
          <w:rFonts w:hAnsi="宋体" w:cs="宋体" w:hint="eastAsia"/>
          <w:b/>
          <w:color w:val="000000"/>
          <w:kern w:val="0"/>
          <w:sz w:val="28"/>
          <w:szCs w:val="28"/>
        </w:rPr>
        <w:t>一元函数微分学</w:t>
      </w:r>
    </w:p>
    <w:p w:rsidR="00984B23" w:rsidRPr="00CB561E" w:rsidRDefault="00984B23" w:rsidP="00CC7CD3">
      <w:pPr>
        <w:adjustRightInd w:val="0"/>
        <w:snapToGrid w:val="0"/>
        <w:spacing w:beforeLines="50" w:before="156" w:line="300" w:lineRule="auto"/>
        <w:ind w:firstLineChars="200" w:firstLine="560"/>
        <w:rPr>
          <w:rFonts w:hAnsi="宋体" w:cs="宋体"/>
          <w:color w:val="000000"/>
          <w:kern w:val="0"/>
          <w:sz w:val="28"/>
          <w:szCs w:val="28"/>
        </w:rPr>
      </w:pPr>
      <w:r w:rsidRPr="00CB561E">
        <w:rPr>
          <w:rFonts w:hAnsi="宋体" w:cs="宋体" w:hint="eastAsia"/>
          <w:color w:val="000000"/>
          <w:kern w:val="0"/>
          <w:sz w:val="28"/>
          <w:szCs w:val="28"/>
        </w:rPr>
        <w:t>导数和微分的定义；导数的几何意义；函数的可导性和连续性的关系；函数的左右导数；平面曲线的切线和法线；导数和微分的四则运算；基本初等函数的导数公式；复合函数、反函数、隐函数和参数方程所确定的函数的导数；高阶导数；利用微分进行近似计算；微分中值定理；洛必达法则；函数的单调性、凹凸性、拐点和渐近线；函数的极值与最值；函数图形的描绘。</w:t>
      </w:r>
    </w:p>
    <w:p w:rsidR="00984B23" w:rsidRPr="00CB561E" w:rsidRDefault="00984B23" w:rsidP="00CC7CD3">
      <w:pPr>
        <w:adjustRightInd w:val="0"/>
        <w:snapToGrid w:val="0"/>
        <w:spacing w:beforeLines="50" w:before="156" w:line="300" w:lineRule="auto"/>
        <w:rPr>
          <w:rFonts w:cs="宋体"/>
          <w:b/>
          <w:color w:val="000000"/>
          <w:kern w:val="0"/>
          <w:sz w:val="28"/>
          <w:szCs w:val="28"/>
        </w:rPr>
      </w:pPr>
      <w:r>
        <w:rPr>
          <w:rFonts w:hAnsi="宋体" w:cs="宋体" w:hint="eastAsia"/>
          <w:b/>
          <w:color w:val="000000"/>
          <w:kern w:val="0"/>
          <w:sz w:val="28"/>
          <w:szCs w:val="28"/>
        </w:rPr>
        <w:t>3</w:t>
      </w:r>
      <w:r w:rsidRPr="00CB561E">
        <w:rPr>
          <w:rFonts w:hAnsi="宋体" w:cs="宋体" w:hint="eastAsia"/>
          <w:b/>
          <w:color w:val="000000"/>
          <w:kern w:val="0"/>
          <w:sz w:val="28"/>
          <w:szCs w:val="28"/>
        </w:rPr>
        <w:t>一元函数积分学</w:t>
      </w:r>
    </w:p>
    <w:p w:rsidR="00984B23" w:rsidRPr="00CB561E" w:rsidRDefault="00984B23" w:rsidP="00CC7CD3">
      <w:pPr>
        <w:widowControl/>
        <w:adjustRightInd w:val="0"/>
        <w:snapToGrid w:val="0"/>
        <w:spacing w:beforeLines="50" w:before="156" w:line="300" w:lineRule="auto"/>
        <w:ind w:firstLineChars="200" w:firstLine="560"/>
        <w:rPr>
          <w:rFonts w:cs="宋体"/>
          <w:color w:val="000000"/>
          <w:kern w:val="0"/>
          <w:sz w:val="28"/>
          <w:szCs w:val="28"/>
        </w:rPr>
      </w:pPr>
      <w:r w:rsidRPr="00CB561E">
        <w:rPr>
          <w:rFonts w:cs="宋体" w:hint="eastAsia"/>
          <w:color w:val="000000"/>
          <w:kern w:val="0"/>
          <w:sz w:val="28"/>
          <w:szCs w:val="28"/>
        </w:rPr>
        <w:t>原函数和不定积分的定义；不定积分的性质；基本积分公式；定积分的定义、几何意义和基本性质；积分中值定理；积分上限函数的导数；牛顿</w:t>
      </w:r>
      <w:r w:rsidRPr="00CB561E">
        <w:rPr>
          <w:rFonts w:cs="宋体" w:hint="eastAsia"/>
          <w:color w:val="000000"/>
          <w:kern w:val="0"/>
          <w:sz w:val="28"/>
          <w:szCs w:val="28"/>
        </w:rPr>
        <w:t>-</w:t>
      </w:r>
      <w:r w:rsidRPr="00CB561E">
        <w:rPr>
          <w:rFonts w:cs="宋体" w:hint="eastAsia"/>
          <w:color w:val="000000"/>
          <w:kern w:val="0"/>
          <w:sz w:val="28"/>
          <w:szCs w:val="28"/>
        </w:rPr>
        <w:t>莱布尼茨公式；不定积分和定积分的换元积分法与分部积分法；有理函数、三角函数有理式和无理函数的积分；反常积分；定积分的应用。</w:t>
      </w:r>
    </w:p>
    <w:p w:rsidR="00984B23" w:rsidRPr="00C979CC" w:rsidRDefault="00984B23" w:rsidP="00CC7CD3">
      <w:pPr>
        <w:widowControl/>
        <w:adjustRightInd w:val="0"/>
        <w:snapToGrid w:val="0"/>
        <w:spacing w:beforeLines="50" w:before="156" w:line="300" w:lineRule="auto"/>
        <w:rPr>
          <w:rFonts w:hAnsi="宋体" w:cs="宋体"/>
          <w:b/>
          <w:color w:val="000000"/>
          <w:kern w:val="0"/>
          <w:sz w:val="28"/>
          <w:szCs w:val="28"/>
        </w:rPr>
      </w:pPr>
      <w:r w:rsidRPr="00C979CC">
        <w:rPr>
          <w:rFonts w:hAnsi="宋体" w:cs="宋体" w:hint="eastAsia"/>
          <w:b/>
          <w:color w:val="000000"/>
          <w:kern w:val="0"/>
          <w:sz w:val="28"/>
          <w:szCs w:val="28"/>
        </w:rPr>
        <w:t>4</w:t>
      </w:r>
      <w:r w:rsidRPr="00C979CC">
        <w:rPr>
          <w:rFonts w:hAnsi="宋体" w:cs="宋体" w:hint="eastAsia"/>
          <w:b/>
          <w:color w:val="000000"/>
          <w:kern w:val="0"/>
          <w:sz w:val="28"/>
          <w:szCs w:val="28"/>
        </w:rPr>
        <w:t>多元函数微分学</w:t>
      </w:r>
    </w:p>
    <w:p w:rsidR="00984B23" w:rsidRPr="00CB561E" w:rsidRDefault="00984B23" w:rsidP="00CC7CD3">
      <w:pPr>
        <w:widowControl/>
        <w:adjustRightInd w:val="0"/>
        <w:snapToGrid w:val="0"/>
        <w:spacing w:beforeLines="50" w:before="156" w:line="300" w:lineRule="auto"/>
        <w:ind w:firstLineChars="200" w:firstLine="560"/>
        <w:rPr>
          <w:rFonts w:hAnsi="宋体" w:cs="宋体"/>
          <w:b/>
          <w:color w:val="000000"/>
          <w:kern w:val="0"/>
          <w:sz w:val="28"/>
          <w:szCs w:val="28"/>
        </w:rPr>
      </w:pPr>
      <w:r w:rsidRPr="00CB561E">
        <w:rPr>
          <w:rFonts w:cs="宋体" w:hint="eastAsia"/>
          <w:color w:val="000000"/>
          <w:kern w:val="0"/>
          <w:sz w:val="28"/>
          <w:szCs w:val="28"/>
        </w:rPr>
        <w:lastRenderedPageBreak/>
        <w:t>多元函数的定义；二元函数的几何意义；二元函数的极限和连续的定义；多元函数的偏导数与全微分；全微分存在的充分条件和必要条件；多元复合函数和隐函数的求导法；高阶偏导数；多元函数的极值和条件极值；多元函数的最值。</w:t>
      </w:r>
    </w:p>
    <w:p w:rsidR="00984B23" w:rsidRPr="00CB561E" w:rsidRDefault="00984B23" w:rsidP="00CC7CD3">
      <w:pPr>
        <w:adjustRightInd w:val="0"/>
        <w:snapToGrid w:val="0"/>
        <w:spacing w:beforeLines="50" w:before="156" w:line="300" w:lineRule="auto"/>
        <w:rPr>
          <w:b/>
          <w:bCs/>
          <w:sz w:val="28"/>
          <w:szCs w:val="28"/>
        </w:rPr>
      </w:pPr>
      <w:r>
        <w:rPr>
          <w:rFonts w:hAnsi="宋体" w:cs="宋体" w:hint="eastAsia"/>
          <w:b/>
          <w:color w:val="000000"/>
          <w:kern w:val="0"/>
          <w:sz w:val="28"/>
          <w:szCs w:val="28"/>
        </w:rPr>
        <w:t>5</w:t>
      </w:r>
      <w:r w:rsidRPr="00CB561E">
        <w:rPr>
          <w:rFonts w:hAnsi="宋体" w:cs="宋体" w:hint="eastAsia"/>
          <w:b/>
          <w:color w:val="000000"/>
          <w:kern w:val="0"/>
          <w:sz w:val="28"/>
          <w:szCs w:val="28"/>
        </w:rPr>
        <w:t>多元函数积分学</w:t>
      </w:r>
    </w:p>
    <w:p w:rsidR="00984B23" w:rsidRPr="00CB561E" w:rsidRDefault="00984B23" w:rsidP="00CC7CD3">
      <w:pPr>
        <w:adjustRightInd w:val="0"/>
        <w:snapToGrid w:val="0"/>
        <w:spacing w:beforeLines="50" w:before="156" w:line="300" w:lineRule="auto"/>
        <w:ind w:firstLineChars="200" w:firstLine="560"/>
        <w:rPr>
          <w:bCs/>
          <w:sz w:val="28"/>
          <w:szCs w:val="28"/>
        </w:rPr>
      </w:pPr>
      <w:r w:rsidRPr="00CB561E">
        <w:rPr>
          <w:rFonts w:hint="eastAsia"/>
          <w:bCs/>
          <w:sz w:val="28"/>
          <w:szCs w:val="28"/>
        </w:rPr>
        <w:t>二重积分和三重积分定义、性质、计算和几何意义；两类曲线积分的定义、性质和计算；格林公式；平面曲线积分与路径无关的条件；二元函数全微分的原函数。</w:t>
      </w:r>
    </w:p>
    <w:p w:rsidR="00984B23" w:rsidRPr="00CB561E" w:rsidRDefault="00984B23" w:rsidP="00CC7CD3">
      <w:pPr>
        <w:adjustRightInd w:val="0"/>
        <w:snapToGrid w:val="0"/>
        <w:spacing w:beforeLines="50" w:before="156" w:line="300" w:lineRule="auto"/>
        <w:rPr>
          <w:rFonts w:cs="宋体"/>
          <w:b/>
          <w:color w:val="000000"/>
          <w:kern w:val="0"/>
          <w:sz w:val="28"/>
          <w:szCs w:val="28"/>
        </w:rPr>
      </w:pPr>
      <w:r>
        <w:rPr>
          <w:rFonts w:hAnsi="宋体" w:cs="宋体" w:hint="eastAsia"/>
          <w:b/>
          <w:color w:val="000000"/>
          <w:kern w:val="0"/>
          <w:sz w:val="28"/>
          <w:szCs w:val="28"/>
        </w:rPr>
        <w:t>6</w:t>
      </w:r>
      <w:r w:rsidRPr="00CB561E">
        <w:rPr>
          <w:rFonts w:hAnsi="宋体" w:cs="宋体" w:hint="eastAsia"/>
          <w:b/>
          <w:color w:val="000000"/>
          <w:kern w:val="0"/>
          <w:sz w:val="28"/>
          <w:szCs w:val="28"/>
        </w:rPr>
        <w:t>无穷级数</w:t>
      </w:r>
    </w:p>
    <w:p w:rsidR="00984B23" w:rsidRPr="00CB561E" w:rsidRDefault="00984B23" w:rsidP="00984B23">
      <w:pPr>
        <w:spacing w:line="360" w:lineRule="auto"/>
        <w:ind w:firstLineChars="200" w:firstLine="560"/>
        <w:rPr>
          <w:bCs/>
          <w:sz w:val="28"/>
          <w:szCs w:val="28"/>
        </w:rPr>
      </w:pPr>
      <w:r w:rsidRPr="00CB561E">
        <w:rPr>
          <w:rFonts w:hint="eastAsia"/>
          <w:bCs/>
          <w:sz w:val="28"/>
          <w:szCs w:val="28"/>
        </w:rPr>
        <w:t>常数项级数的收敛和发散的定义；收敛级数的和的定义；级数的基本性质；级数收敛的必要条件；等比级数、调和级数和</w:t>
      </w:r>
      <w:r w:rsidRPr="00CB561E">
        <w:rPr>
          <w:rFonts w:hint="eastAsia"/>
          <w:bCs/>
          <w:sz w:val="28"/>
          <w:szCs w:val="28"/>
        </w:rPr>
        <w:t>p</w:t>
      </w:r>
      <w:r w:rsidRPr="00CB561E">
        <w:rPr>
          <w:rFonts w:hint="eastAsia"/>
          <w:bCs/>
          <w:sz w:val="28"/>
          <w:szCs w:val="28"/>
        </w:rPr>
        <w:t>级数的敛散性；正项级数的审敛法；交错级数及莱布尼茨判别法；任意项级数的绝对收敛和条件收敛；函数项级数的收敛域与和函数的定义；幂函数的收敛半径、收敛区间和收敛域；幂级数的和函数；初等函数的幂级数展开式。</w:t>
      </w:r>
    </w:p>
    <w:p w:rsidR="00984B23" w:rsidRPr="00CB561E" w:rsidRDefault="00984B23" w:rsidP="00984B23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7</w:t>
      </w:r>
      <w:r w:rsidRPr="00CB561E">
        <w:rPr>
          <w:rFonts w:hint="eastAsia"/>
          <w:b/>
          <w:bCs/>
          <w:sz w:val="28"/>
          <w:szCs w:val="28"/>
        </w:rPr>
        <w:t>微分方程</w:t>
      </w:r>
    </w:p>
    <w:p w:rsidR="00984B23" w:rsidRPr="00CB561E" w:rsidRDefault="00984B23" w:rsidP="00984B23">
      <w:pPr>
        <w:spacing w:line="360" w:lineRule="auto"/>
        <w:ind w:firstLineChars="200" w:firstLine="560"/>
        <w:rPr>
          <w:sz w:val="28"/>
          <w:szCs w:val="28"/>
        </w:rPr>
      </w:pPr>
      <w:r w:rsidRPr="00CB561E">
        <w:rPr>
          <w:rFonts w:hint="eastAsia"/>
          <w:sz w:val="28"/>
          <w:szCs w:val="28"/>
        </w:rPr>
        <w:t>变量分离方程；齐次方程；一阶线性方程；伯努利方程；全微分方程；可降阶的高阶方程；高阶线性方程解的性质和结构定理；二阶常系数齐次线性方程；二阶常系数非齐次线性方程。</w:t>
      </w:r>
    </w:p>
    <w:p w:rsidR="00984B23" w:rsidRPr="00CB561E" w:rsidRDefault="00984B23" w:rsidP="00984B2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</w:t>
      </w:r>
      <w:r w:rsidRPr="00CB561E">
        <w:rPr>
          <w:rFonts w:hint="eastAsia"/>
          <w:b/>
          <w:sz w:val="28"/>
          <w:szCs w:val="28"/>
        </w:rPr>
        <w:t>线性代数部分</w:t>
      </w:r>
    </w:p>
    <w:p w:rsidR="00984B23" w:rsidRPr="00CB561E" w:rsidRDefault="00984B23" w:rsidP="00CC7CD3">
      <w:pPr>
        <w:spacing w:beforeLines="50" w:before="156" w:line="30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</w:t>
      </w:r>
      <w:r w:rsidRPr="00CB561E">
        <w:rPr>
          <w:rFonts w:hint="eastAsia"/>
          <w:b/>
          <w:bCs/>
          <w:sz w:val="28"/>
          <w:szCs w:val="28"/>
        </w:rPr>
        <w:t>行列式</w:t>
      </w:r>
      <w:r w:rsidRPr="00CB561E">
        <w:rPr>
          <w:rFonts w:hint="eastAsia"/>
          <w:sz w:val="28"/>
          <w:szCs w:val="28"/>
        </w:rPr>
        <w:t xml:space="preserve">    </w:t>
      </w:r>
    </w:p>
    <w:p w:rsidR="00984B23" w:rsidRPr="00CB561E" w:rsidRDefault="00984B23" w:rsidP="00984B23">
      <w:pPr>
        <w:spacing w:line="300" w:lineRule="auto"/>
        <w:ind w:firstLineChars="200" w:firstLine="560"/>
        <w:rPr>
          <w:sz w:val="28"/>
          <w:szCs w:val="28"/>
        </w:rPr>
      </w:pPr>
      <w:r w:rsidRPr="00CB561E">
        <w:rPr>
          <w:rFonts w:hint="eastAsia"/>
          <w:sz w:val="28"/>
          <w:szCs w:val="28"/>
        </w:rPr>
        <w:t>行列式的定义和基本性质；行列式按行</w:t>
      </w:r>
      <w:r w:rsidRPr="00CB561E">
        <w:rPr>
          <w:rFonts w:hint="eastAsia"/>
          <w:sz w:val="28"/>
          <w:szCs w:val="28"/>
        </w:rPr>
        <w:t>(</w:t>
      </w:r>
      <w:r w:rsidRPr="00CB561E">
        <w:rPr>
          <w:rFonts w:hint="eastAsia"/>
          <w:sz w:val="28"/>
          <w:szCs w:val="28"/>
        </w:rPr>
        <w:t>列</w:t>
      </w:r>
      <w:r w:rsidRPr="00CB561E">
        <w:rPr>
          <w:rFonts w:hint="eastAsia"/>
          <w:sz w:val="28"/>
          <w:szCs w:val="28"/>
        </w:rPr>
        <w:t>)</w:t>
      </w:r>
      <w:r w:rsidRPr="00CB561E">
        <w:rPr>
          <w:rFonts w:hint="eastAsia"/>
          <w:sz w:val="28"/>
          <w:szCs w:val="28"/>
        </w:rPr>
        <w:t>展开。</w:t>
      </w:r>
    </w:p>
    <w:p w:rsidR="00984B23" w:rsidRPr="00CB561E" w:rsidRDefault="00984B23" w:rsidP="00984B23">
      <w:pPr>
        <w:spacing w:line="30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</w:t>
      </w:r>
      <w:r w:rsidRPr="00CB561E">
        <w:rPr>
          <w:rFonts w:hint="eastAsia"/>
          <w:b/>
          <w:bCs/>
          <w:sz w:val="28"/>
          <w:szCs w:val="28"/>
        </w:rPr>
        <w:t>矩阵</w:t>
      </w:r>
    </w:p>
    <w:p w:rsidR="00984B23" w:rsidRPr="00CB561E" w:rsidRDefault="00984B23" w:rsidP="00984B23">
      <w:pPr>
        <w:spacing w:line="300" w:lineRule="auto"/>
        <w:rPr>
          <w:b/>
          <w:bCs/>
          <w:sz w:val="28"/>
          <w:szCs w:val="28"/>
        </w:rPr>
      </w:pPr>
      <w:r w:rsidRPr="00CB561E">
        <w:rPr>
          <w:rFonts w:hint="eastAsia"/>
          <w:b/>
          <w:bCs/>
          <w:sz w:val="28"/>
          <w:szCs w:val="28"/>
        </w:rPr>
        <w:t xml:space="preserve">    </w:t>
      </w:r>
      <w:r w:rsidRPr="00CB561E">
        <w:rPr>
          <w:rFonts w:hint="eastAsia"/>
          <w:sz w:val="28"/>
          <w:szCs w:val="28"/>
        </w:rPr>
        <w:t>矩阵的定义及其线性运算；矩阵的初等变换；矩阵的等价；矩阵</w:t>
      </w:r>
      <w:r w:rsidRPr="00CB561E">
        <w:rPr>
          <w:rFonts w:hint="eastAsia"/>
          <w:sz w:val="28"/>
          <w:szCs w:val="28"/>
        </w:rPr>
        <w:lastRenderedPageBreak/>
        <w:t>的乘法；方阵的幂；转置矩阵；逆矩阵的定义和性质；分块矩阵及其运算；伴随矩阵；矩阵可逆的充要条件；矩阵的秩。</w:t>
      </w:r>
    </w:p>
    <w:p w:rsidR="00984B23" w:rsidRPr="00CB561E" w:rsidRDefault="00984B23" w:rsidP="00984B23">
      <w:pPr>
        <w:spacing w:line="30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3</w:t>
      </w:r>
      <w:r w:rsidRPr="00CB561E">
        <w:rPr>
          <w:rFonts w:hint="eastAsia"/>
          <w:b/>
          <w:bCs/>
          <w:sz w:val="28"/>
          <w:szCs w:val="28"/>
        </w:rPr>
        <w:t>向量</w:t>
      </w:r>
    </w:p>
    <w:p w:rsidR="00984B23" w:rsidRPr="00CB561E" w:rsidRDefault="00984B23" w:rsidP="00984B23">
      <w:pPr>
        <w:spacing w:line="300" w:lineRule="auto"/>
        <w:ind w:firstLineChars="200" w:firstLine="560"/>
        <w:rPr>
          <w:sz w:val="28"/>
          <w:szCs w:val="28"/>
        </w:rPr>
      </w:pPr>
      <w:r w:rsidRPr="00CB561E">
        <w:rPr>
          <w:rFonts w:hint="eastAsia"/>
          <w:sz w:val="28"/>
          <w:szCs w:val="28"/>
        </w:rPr>
        <w:t>向量的定义、线性组合和线性表示；向量组的线性相关和线性无关；向量组的极大线性无关组；向量组的等价；向量组的秩；向量组的秩和矩阵的秩的关系；向量空间。</w:t>
      </w:r>
    </w:p>
    <w:p w:rsidR="00984B23" w:rsidRPr="00CB561E" w:rsidRDefault="00984B23" w:rsidP="00984B23">
      <w:pPr>
        <w:spacing w:line="30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4</w:t>
      </w:r>
      <w:r w:rsidRPr="00CB561E">
        <w:rPr>
          <w:rFonts w:hint="eastAsia"/>
          <w:b/>
          <w:bCs/>
          <w:sz w:val="28"/>
          <w:szCs w:val="28"/>
        </w:rPr>
        <w:t>线性方程组</w:t>
      </w:r>
    </w:p>
    <w:p w:rsidR="00984B23" w:rsidRPr="00CB561E" w:rsidRDefault="00984B23" w:rsidP="00984B23">
      <w:pPr>
        <w:spacing w:line="300" w:lineRule="auto"/>
        <w:ind w:firstLineChars="200" w:firstLine="560"/>
        <w:rPr>
          <w:b/>
          <w:bCs/>
          <w:sz w:val="28"/>
          <w:szCs w:val="28"/>
        </w:rPr>
      </w:pPr>
      <w:r w:rsidRPr="00CB561E">
        <w:rPr>
          <w:rFonts w:hint="eastAsia"/>
          <w:sz w:val="28"/>
          <w:szCs w:val="28"/>
        </w:rPr>
        <w:t>克拉默法则；齐次线性方程组有非零解的充要条件；非齐次线性方程组有解的充要条件；线性方程组解的性质和结构定理；齐次线性方程组的基础解系与通解；解空间；非齐次线性方程组的通解。</w:t>
      </w:r>
    </w:p>
    <w:p w:rsidR="00984B23" w:rsidRPr="00CB561E" w:rsidRDefault="00984B23" w:rsidP="00984B23">
      <w:pPr>
        <w:spacing w:line="30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5</w:t>
      </w:r>
      <w:r w:rsidRPr="00CB561E">
        <w:rPr>
          <w:rFonts w:hint="eastAsia"/>
          <w:b/>
          <w:bCs/>
          <w:sz w:val="28"/>
          <w:szCs w:val="28"/>
        </w:rPr>
        <w:t>特征值与特征向量</w:t>
      </w:r>
    </w:p>
    <w:p w:rsidR="00984B23" w:rsidRPr="00CB561E" w:rsidRDefault="00984B23" w:rsidP="00984B23">
      <w:pPr>
        <w:spacing w:line="300" w:lineRule="auto"/>
        <w:ind w:firstLineChars="200" w:firstLine="560"/>
        <w:rPr>
          <w:sz w:val="28"/>
          <w:szCs w:val="28"/>
        </w:rPr>
      </w:pPr>
      <w:r w:rsidRPr="00CB561E">
        <w:rPr>
          <w:rFonts w:hint="eastAsia"/>
          <w:sz w:val="28"/>
          <w:szCs w:val="28"/>
        </w:rPr>
        <w:t>特征值和特征向量的定义与性质；相似矩阵和相似变换的定义与性质；相似对角矩阵；矩阵可相似对角化的充要条件；可对角化的方阵的幂。</w:t>
      </w:r>
    </w:p>
    <w:p w:rsidR="00984B23" w:rsidRPr="00C979CC" w:rsidRDefault="00984B23" w:rsidP="00984B23">
      <w:pPr>
        <w:pStyle w:val="a3"/>
        <w:numPr>
          <w:ilvl w:val="0"/>
          <w:numId w:val="1"/>
        </w:numPr>
        <w:spacing w:line="300" w:lineRule="auto"/>
        <w:ind w:firstLineChars="0"/>
        <w:rPr>
          <w:sz w:val="28"/>
          <w:szCs w:val="28"/>
        </w:rPr>
      </w:pPr>
      <w:r w:rsidRPr="00C979CC">
        <w:rPr>
          <w:rFonts w:hint="eastAsia"/>
          <w:b/>
          <w:sz w:val="28"/>
          <w:szCs w:val="28"/>
        </w:rPr>
        <w:t>概率论部分</w:t>
      </w:r>
    </w:p>
    <w:p w:rsidR="00984B23" w:rsidRPr="00CB561E" w:rsidRDefault="00984B23" w:rsidP="00984B23">
      <w:pPr>
        <w:spacing w:line="30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</w:t>
      </w:r>
      <w:r w:rsidRPr="00CB561E">
        <w:rPr>
          <w:rFonts w:hint="eastAsia"/>
          <w:b/>
          <w:bCs/>
          <w:sz w:val="28"/>
          <w:szCs w:val="28"/>
        </w:rPr>
        <w:t>随机事件及其概率</w:t>
      </w:r>
    </w:p>
    <w:p w:rsidR="00984B23" w:rsidRPr="00CB561E" w:rsidRDefault="00984B23" w:rsidP="00984B23">
      <w:pPr>
        <w:spacing w:line="300" w:lineRule="auto"/>
        <w:ind w:firstLineChars="200" w:firstLine="560"/>
        <w:rPr>
          <w:sz w:val="28"/>
          <w:szCs w:val="28"/>
        </w:rPr>
      </w:pPr>
      <w:r w:rsidRPr="00CB561E">
        <w:rPr>
          <w:rFonts w:hint="eastAsia"/>
          <w:sz w:val="28"/>
          <w:szCs w:val="28"/>
        </w:rPr>
        <w:t>随机事件和样本空间；事件的关系和运算；概率及其性质；古典概型；几何概型；条件概率；完备事件组；全概率公式与和贝叶斯公式；事件的独立性；独立重复实验。</w:t>
      </w:r>
    </w:p>
    <w:p w:rsidR="00984B23" w:rsidRPr="00CB561E" w:rsidRDefault="00984B23" w:rsidP="00984B23">
      <w:pPr>
        <w:spacing w:line="30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</w:t>
      </w:r>
      <w:r w:rsidRPr="00CB561E">
        <w:rPr>
          <w:rFonts w:hint="eastAsia"/>
          <w:b/>
          <w:bCs/>
          <w:sz w:val="28"/>
          <w:szCs w:val="28"/>
        </w:rPr>
        <w:t>一维随机变量及其分布</w:t>
      </w:r>
    </w:p>
    <w:p w:rsidR="00984B23" w:rsidRPr="00CB561E" w:rsidRDefault="00984B23" w:rsidP="00984B23">
      <w:pPr>
        <w:spacing w:line="300" w:lineRule="auto"/>
        <w:ind w:firstLineChars="200" w:firstLine="560"/>
        <w:rPr>
          <w:sz w:val="28"/>
          <w:szCs w:val="28"/>
        </w:rPr>
      </w:pPr>
      <w:r w:rsidRPr="00CB561E">
        <w:rPr>
          <w:rFonts w:hint="eastAsia"/>
          <w:sz w:val="28"/>
          <w:szCs w:val="28"/>
        </w:rPr>
        <w:t>随机变量及其分布函数的定义和性质；离散型随机变量的概率分布；连续型随机变量的概率密度；常见的离散型和连续型随机变量的</w:t>
      </w:r>
      <w:r w:rsidRPr="00CB561E">
        <w:rPr>
          <w:rFonts w:hint="eastAsia"/>
          <w:sz w:val="28"/>
          <w:szCs w:val="28"/>
        </w:rPr>
        <w:lastRenderedPageBreak/>
        <w:t>分布；随机变量函数的分布。</w:t>
      </w:r>
    </w:p>
    <w:p w:rsidR="00984B23" w:rsidRPr="00CB561E" w:rsidRDefault="00984B23" w:rsidP="00984B23">
      <w:pPr>
        <w:spacing w:line="30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3</w:t>
      </w:r>
      <w:r w:rsidRPr="00CB561E">
        <w:rPr>
          <w:rFonts w:hint="eastAsia"/>
          <w:b/>
          <w:bCs/>
          <w:sz w:val="28"/>
          <w:szCs w:val="28"/>
        </w:rPr>
        <w:t>随机变量的数字特征</w:t>
      </w:r>
    </w:p>
    <w:p w:rsidR="00984B23" w:rsidRPr="00CB561E" w:rsidRDefault="00984B23" w:rsidP="00984B23">
      <w:pPr>
        <w:spacing w:line="300" w:lineRule="auto"/>
        <w:ind w:firstLineChars="200" w:firstLine="560"/>
        <w:rPr>
          <w:sz w:val="28"/>
          <w:szCs w:val="28"/>
        </w:rPr>
      </w:pPr>
      <w:r w:rsidRPr="00CB561E">
        <w:rPr>
          <w:rFonts w:hint="eastAsia"/>
          <w:sz w:val="28"/>
          <w:szCs w:val="28"/>
        </w:rPr>
        <w:t>随机变量的数学期望、方差和标准差及其性质；随机变量函数的数学期望。</w:t>
      </w:r>
    </w:p>
    <w:p w:rsidR="00984B23" w:rsidRPr="00CB561E" w:rsidRDefault="00984B23" w:rsidP="00CC7CD3">
      <w:pPr>
        <w:adjustRightInd w:val="0"/>
        <w:snapToGrid w:val="0"/>
        <w:spacing w:beforeLines="50" w:before="156" w:line="300" w:lineRule="auto"/>
        <w:rPr>
          <w:rFonts w:cs="宋体"/>
          <w:b/>
          <w:color w:val="000000"/>
          <w:kern w:val="0"/>
          <w:sz w:val="28"/>
          <w:szCs w:val="28"/>
        </w:rPr>
      </w:pPr>
      <w:r w:rsidRPr="00CB561E">
        <w:rPr>
          <w:rFonts w:hAnsi="宋体" w:cs="宋体" w:hint="eastAsia"/>
          <w:b/>
          <w:color w:val="000000"/>
          <w:kern w:val="0"/>
          <w:sz w:val="28"/>
          <w:szCs w:val="28"/>
        </w:rPr>
        <w:t>二、考试要求</w:t>
      </w:r>
    </w:p>
    <w:p w:rsidR="00984B23" w:rsidRPr="00CB561E" w:rsidRDefault="00984B23" w:rsidP="00CC7CD3">
      <w:pPr>
        <w:widowControl/>
        <w:adjustRightInd w:val="0"/>
        <w:snapToGrid w:val="0"/>
        <w:spacing w:beforeLines="50" w:before="156" w:line="300" w:lineRule="auto"/>
        <w:ind w:firstLineChars="200" w:firstLine="560"/>
        <w:rPr>
          <w:rFonts w:hAnsi="宋体" w:cs="宋体"/>
          <w:color w:val="000000"/>
          <w:kern w:val="0"/>
          <w:sz w:val="28"/>
          <w:szCs w:val="28"/>
        </w:rPr>
      </w:pPr>
      <w:r w:rsidRPr="00CB561E">
        <w:rPr>
          <w:rFonts w:hAnsi="宋体" w:cs="宋体" w:hint="eastAsia"/>
          <w:color w:val="000000"/>
          <w:kern w:val="0"/>
          <w:sz w:val="28"/>
          <w:szCs w:val="28"/>
        </w:rPr>
        <w:t>考生应比较系统地理解数学的基本概念和基本理论，掌握数学的基础知识、基本思想和基本方法，具备抽象思维能力、逻辑推理能力、空间想象能力、运算能力和综合运用所学的知识观察问题、分析问题和解决问题的能力，不断提高综合能力。</w:t>
      </w:r>
    </w:p>
    <w:p w:rsidR="00984B23" w:rsidRPr="00CB561E" w:rsidRDefault="00984B23" w:rsidP="00CC7CD3">
      <w:pPr>
        <w:widowControl/>
        <w:adjustRightInd w:val="0"/>
        <w:snapToGrid w:val="0"/>
        <w:spacing w:beforeLines="50" w:before="156" w:line="300" w:lineRule="auto"/>
        <w:rPr>
          <w:rFonts w:cs="宋体"/>
          <w:b/>
          <w:color w:val="000000"/>
          <w:kern w:val="0"/>
          <w:sz w:val="28"/>
          <w:szCs w:val="28"/>
        </w:rPr>
      </w:pPr>
      <w:r w:rsidRPr="00CB561E">
        <w:rPr>
          <w:rFonts w:hAnsi="宋体" w:cs="宋体" w:hint="eastAsia"/>
          <w:b/>
          <w:color w:val="000000"/>
          <w:kern w:val="0"/>
          <w:sz w:val="28"/>
          <w:szCs w:val="28"/>
        </w:rPr>
        <w:t>三、试卷基本结构</w:t>
      </w:r>
    </w:p>
    <w:p w:rsidR="00984B23" w:rsidRPr="00CB561E" w:rsidRDefault="00984B23" w:rsidP="00CC7CD3">
      <w:pPr>
        <w:widowControl/>
        <w:adjustRightInd w:val="0"/>
        <w:snapToGrid w:val="0"/>
        <w:spacing w:beforeLines="50" w:before="156" w:line="300" w:lineRule="auto"/>
        <w:ind w:firstLineChars="200" w:firstLine="560"/>
        <w:rPr>
          <w:rFonts w:cs="宋体"/>
          <w:color w:val="000000"/>
          <w:kern w:val="0"/>
          <w:sz w:val="28"/>
          <w:szCs w:val="28"/>
        </w:rPr>
      </w:pPr>
      <w:r w:rsidRPr="00CB561E">
        <w:rPr>
          <w:rFonts w:hAnsi="宋体" w:cs="宋体" w:hint="eastAsia"/>
          <w:color w:val="000000"/>
          <w:kern w:val="0"/>
          <w:sz w:val="28"/>
          <w:szCs w:val="28"/>
        </w:rPr>
        <w:t>（一）单项选择题（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10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小题，每小题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4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分，共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40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分）</w:t>
      </w:r>
    </w:p>
    <w:p w:rsidR="00984B23" w:rsidRPr="00CB561E" w:rsidRDefault="00984B23" w:rsidP="00CC7CD3">
      <w:pPr>
        <w:widowControl/>
        <w:adjustRightInd w:val="0"/>
        <w:snapToGrid w:val="0"/>
        <w:spacing w:beforeLines="50" w:before="156" w:line="300" w:lineRule="auto"/>
        <w:ind w:firstLineChars="200" w:firstLine="560"/>
        <w:rPr>
          <w:rFonts w:cs="宋体"/>
          <w:color w:val="000000"/>
          <w:kern w:val="0"/>
          <w:sz w:val="28"/>
          <w:szCs w:val="28"/>
        </w:rPr>
      </w:pPr>
      <w:r w:rsidRPr="00CB561E">
        <w:rPr>
          <w:rFonts w:hAnsi="宋体" w:cs="宋体" w:hint="eastAsia"/>
          <w:color w:val="000000"/>
          <w:kern w:val="0"/>
          <w:sz w:val="28"/>
          <w:szCs w:val="28"/>
        </w:rPr>
        <w:t>（二）填空题（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10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小题，每小题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4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分，共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40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分）</w:t>
      </w:r>
    </w:p>
    <w:p w:rsidR="00984B23" w:rsidRPr="00CB561E" w:rsidRDefault="00984B23" w:rsidP="00CC7CD3">
      <w:pPr>
        <w:widowControl/>
        <w:adjustRightInd w:val="0"/>
        <w:snapToGrid w:val="0"/>
        <w:spacing w:beforeLines="50" w:before="156" w:line="300" w:lineRule="auto"/>
        <w:ind w:firstLineChars="200" w:firstLine="560"/>
        <w:rPr>
          <w:rFonts w:cs="宋体"/>
          <w:color w:val="000000"/>
          <w:kern w:val="0"/>
          <w:sz w:val="28"/>
          <w:szCs w:val="28"/>
        </w:rPr>
      </w:pPr>
      <w:r w:rsidRPr="00CB561E">
        <w:rPr>
          <w:rFonts w:hAnsi="宋体" w:cs="宋体" w:hint="eastAsia"/>
          <w:color w:val="000000"/>
          <w:kern w:val="0"/>
          <w:sz w:val="28"/>
          <w:szCs w:val="28"/>
        </w:rPr>
        <w:t>（三）计算题（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6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小题，每小题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10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分，共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60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分）</w:t>
      </w:r>
    </w:p>
    <w:p w:rsidR="00984B23" w:rsidRPr="00CB561E" w:rsidRDefault="00984B23" w:rsidP="00CC7CD3">
      <w:pPr>
        <w:widowControl/>
        <w:adjustRightInd w:val="0"/>
        <w:snapToGrid w:val="0"/>
        <w:spacing w:beforeLines="50" w:before="156" w:line="300" w:lineRule="auto"/>
        <w:ind w:firstLineChars="200" w:firstLine="560"/>
        <w:rPr>
          <w:rFonts w:cs="宋体"/>
          <w:color w:val="000000"/>
          <w:kern w:val="0"/>
          <w:sz w:val="28"/>
          <w:szCs w:val="28"/>
        </w:rPr>
      </w:pPr>
      <w:r w:rsidRPr="00CB561E">
        <w:rPr>
          <w:rFonts w:hAnsi="宋体" w:cs="宋体" w:hint="eastAsia"/>
          <w:color w:val="000000"/>
          <w:kern w:val="0"/>
          <w:sz w:val="28"/>
          <w:szCs w:val="28"/>
        </w:rPr>
        <w:t>（四）应用题（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1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题，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10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分）</w:t>
      </w:r>
    </w:p>
    <w:p w:rsidR="00984B23" w:rsidRPr="00CB561E" w:rsidRDefault="00984B23" w:rsidP="00CC7CD3">
      <w:pPr>
        <w:widowControl/>
        <w:adjustRightInd w:val="0"/>
        <w:snapToGrid w:val="0"/>
        <w:spacing w:beforeLines="50" w:before="156" w:line="300" w:lineRule="auto"/>
        <w:rPr>
          <w:rFonts w:cs="宋体"/>
          <w:b/>
          <w:color w:val="000000"/>
          <w:kern w:val="0"/>
          <w:sz w:val="28"/>
          <w:szCs w:val="28"/>
        </w:rPr>
      </w:pPr>
      <w:r w:rsidRPr="00CB561E">
        <w:rPr>
          <w:rFonts w:hAnsi="宋体" w:cs="宋体" w:hint="eastAsia"/>
          <w:b/>
          <w:color w:val="000000"/>
          <w:kern w:val="0"/>
          <w:sz w:val="28"/>
          <w:szCs w:val="28"/>
        </w:rPr>
        <w:t>四、考试方式和时间</w:t>
      </w:r>
    </w:p>
    <w:p w:rsidR="00984B23" w:rsidRPr="00CB561E" w:rsidRDefault="00984B23" w:rsidP="00CC7CD3">
      <w:pPr>
        <w:widowControl/>
        <w:adjustRightInd w:val="0"/>
        <w:snapToGrid w:val="0"/>
        <w:spacing w:beforeLines="50" w:before="156" w:line="300" w:lineRule="auto"/>
        <w:ind w:firstLineChars="200" w:firstLine="560"/>
        <w:rPr>
          <w:rFonts w:cs="宋体"/>
          <w:color w:val="000000"/>
          <w:kern w:val="0"/>
          <w:sz w:val="28"/>
          <w:szCs w:val="28"/>
        </w:rPr>
      </w:pPr>
      <w:r w:rsidRPr="00CB561E">
        <w:rPr>
          <w:rFonts w:hAnsi="宋体" w:cs="宋体" w:hint="eastAsia"/>
          <w:color w:val="000000"/>
          <w:kern w:val="0"/>
          <w:sz w:val="28"/>
          <w:szCs w:val="28"/>
        </w:rPr>
        <w:t>考试</w:t>
      </w:r>
      <w:r>
        <w:rPr>
          <w:rFonts w:hAnsi="宋体" w:cs="宋体" w:hint="eastAsia"/>
          <w:color w:val="000000"/>
          <w:kern w:val="0"/>
          <w:sz w:val="28"/>
          <w:szCs w:val="28"/>
        </w:rPr>
        <w:t>采用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闭卷笔试</w:t>
      </w:r>
      <w:r>
        <w:rPr>
          <w:rFonts w:hAnsi="宋体" w:cs="宋体" w:hint="eastAsia"/>
          <w:color w:val="000000"/>
          <w:kern w:val="0"/>
          <w:sz w:val="28"/>
          <w:szCs w:val="28"/>
        </w:rPr>
        <w:t>形式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，满分为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150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分，时间</w:t>
      </w:r>
      <w:r w:rsidRPr="00CB561E">
        <w:rPr>
          <w:rFonts w:hAnsi="宋体" w:cs="宋体" w:hint="eastAsia"/>
          <w:kern w:val="0"/>
          <w:sz w:val="28"/>
          <w:szCs w:val="28"/>
        </w:rPr>
        <w:t>为</w:t>
      </w:r>
      <w:r w:rsidRPr="00CB561E">
        <w:rPr>
          <w:rFonts w:cs="宋体" w:hint="eastAsia"/>
          <w:kern w:val="0"/>
          <w:sz w:val="28"/>
          <w:szCs w:val="28"/>
        </w:rPr>
        <w:t>3</w:t>
      </w:r>
      <w:r w:rsidRPr="00CB561E">
        <w:rPr>
          <w:rFonts w:hAnsi="宋体" w:cs="宋体" w:hint="eastAsia"/>
          <w:color w:val="000000"/>
          <w:kern w:val="0"/>
          <w:sz w:val="28"/>
          <w:szCs w:val="28"/>
        </w:rPr>
        <w:t>小时。</w:t>
      </w:r>
    </w:p>
    <w:p w:rsidR="00984B23" w:rsidRPr="00CB561E" w:rsidRDefault="00984B23" w:rsidP="00CC7CD3">
      <w:pPr>
        <w:widowControl/>
        <w:adjustRightInd w:val="0"/>
        <w:snapToGrid w:val="0"/>
        <w:spacing w:beforeLines="50" w:before="156" w:line="300" w:lineRule="auto"/>
        <w:rPr>
          <w:rFonts w:cs="宋体"/>
          <w:b/>
          <w:color w:val="000000"/>
          <w:kern w:val="0"/>
          <w:sz w:val="28"/>
          <w:szCs w:val="28"/>
        </w:rPr>
      </w:pPr>
      <w:r w:rsidRPr="00CB561E">
        <w:rPr>
          <w:rFonts w:hAnsi="宋体" w:cs="宋体" w:hint="eastAsia"/>
          <w:b/>
          <w:color w:val="000000"/>
          <w:kern w:val="0"/>
          <w:sz w:val="28"/>
          <w:szCs w:val="28"/>
        </w:rPr>
        <w:t>五、主要参考书</w:t>
      </w:r>
    </w:p>
    <w:p w:rsidR="00984B23" w:rsidRPr="00CB561E" w:rsidRDefault="00984B23" w:rsidP="00984B23">
      <w:pPr>
        <w:ind w:firstLineChars="150" w:firstLine="420"/>
        <w:rPr>
          <w:rFonts w:ascii="宋体" w:hAnsi="宋体"/>
          <w:sz w:val="28"/>
          <w:szCs w:val="28"/>
        </w:rPr>
      </w:pPr>
      <w:r w:rsidRPr="00CB561E">
        <w:rPr>
          <w:rFonts w:ascii="宋体" w:hAnsi="宋体" w:hint="eastAsia"/>
          <w:sz w:val="28"/>
          <w:szCs w:val="28"/>
        </w:rPr>
        <w:t>1.</w:t>
      </w:r>
      <w:r w:rsidRPr="00CB561E">
        <w:rPr>
          <w:rFonts w:ascii="宋体" w:hAnsi="宋体"/>
          <w:sz w:val="28"/>
          <w:szCs w:val="28"/>
        </w:rPr>
        <w:t>《</w:t>
      </w:r>
      <w:r w:rsidRPr="00CB561E">
        <w:rPr>
          <w:rFonts w:ascii="宋体" w:hAnsi="宋体" w:hint="eastAsia"/>
          <w:sz w:val="28"/>
          <w:szCs w:val="28"/>
        </w:rPr>
        <w:t>高等数学</w:t>
      </w:r>
      <w:r w:rsidRPr="00CB561E">
        <w:rPr>
          <w:rFonts w:ascii="宋体" w:hAnsi="宋体"/>
          <w:sz w:val="28"/>
          <w:szCs w:val="28"/>
        </w:rPr>
        <w:t>》</w:t>
      </w:r>
      <w:r w:rsidRPr="00CB561E">
        <w:rPr>
          <w:rFonts w:ascii="宋体" w:hAnsi="宋体" w:hint="eastAsia"/>
          <w:sz w:val="28"/>
          <w:szCs w:val="28"/>
        </w:rPr>
        <w:t>， 同济大学数学系</w:t>
      </w:r>
      <w:r w:rsidRPr="00CB561E">
        <w:rPr>
          <w:rFonts w:ascii="宋体" w:hAnsi="宋体"/>
          <w:sz w:val="28"/>
          <w:szCs w:val="28"/>
        </w:rPr>
        <w:t>编，</w:t>
      </w:r>
      <w:r w:rsidRPr="00CB561E">
        <w:rPr>
          <w:rFonts w:ascii="宋体" w:hAnsi="宋体" w:hint="eastAsia"/>
          <w:sz w:val="28"/>
          <w:szCs w:val="28"/>
        </w:rPr>
        <w:t>高等教育</w:t>
      </w:r>
      <w:r w:rsidRPr="00CB561E">
        <w:rPr>
          <w:rFonts w:ascii="宋体" w:hAnsi="宋体"/>
          <w:sz w:val="28"/>
          <w:szCs w:val="28"/>
        </w:rPr>
        <w:t>出版社，20</w:t>
      </w:r>
      <w:r w:rsidRPr="00CB561E">
        <w:rPr>
          <w:rFonts w:ascii="宋体" w:hAnsi="宋体" w:hint="eastAsia"/>
          <w:sz w:val="28"/>
          <w:szCs w:val="28"/>
        </w:rPr>
        <w:t>14年7月，第七版上下册。</w:t>
      </w:r>
    </w:p>
    <w:p w:rsidR="00984B23" w:rsidRPr="00CB561E" w:rsidRDefault="00984B23" w:rsidP="00984B23">
      <w:pPr>
        <w:ind w:firstLineChars="150" w:firstLine="420"/>
        <w:rPr>
          <w:rFonts w:ascii="宋体" w:hAnsi="宋体"/>
          <w:sz w:val="28"/>
          <w:szCs w:val="28"/>
        </w:rPr>
      </w:pPr>
      <w:r w:rsidRPr="00CB561E">
        <w:rPr>
          <w:rFonts w:ascii="宋体" w:hAnsi="宋体" w:hint="eastAsia"/>
          <w:sz w:val="28"/>
          <w:szCs w:val="28"/>
        </w:rPr>
        <w:t>2.</w:t>
      </w:r>
      <w:r w:rsidRPr="00CB561E">
        <w:rPr>
          <w:rFonts w:ascii="宋体" w:hAnsi="宋体"/>
          <w:sz w:val="28"/>
          <w:szCs w:val="28"/>
        </w:rPr>
        <w:t>《</w:t>
      </w:r>
      <w:r w:rsidRPr="00CB561E">
        <w:rPr>
          <w:rFonts w:ascii="宋体" w:hAnsi="宋体" w:hint="eastAsia"/>
          <w:sz w:val="28"/>
          <w:szCs w:val="28"/>
        </w:rPr>
        <w:t>线性代数</w:t>
      </w:r>
      <w:r w:rsidRPr="00CB561E">
        <w:rPr>
          <w:rFonts w:ascii="宋体" w:hAnsi="宋体"/>
          <w:sz w:val="28"/>
          <w:szCs w:val="28"/>
        </w:rPr>
        <w:t>》</w:t>
      </w:r>
      <w:r w:rsidRPr="00CB561E">
        <w:rPr>
          <w:rFonts w:ascii="宋体" w:hAnsi="宋体" w:hint="eastAsia"/>
          <w:sz w:val="28"/>
          <w:szCs w:val="28"/>
        </w:rPr>
        <w:t>， 张超龙、吴东庆主</w:t>
      </w:r>
      <w:r w:rsidRPr="00CB561E">
        <w:rPr>
          <w:rFonts w:ascii="宋体" w:hAnsi="宋体"/>
          <w:sz w:val="28"/>
          <w:szCs w:val="28"/>
        </w:rPr>
        <w:t>编，</w:t>
      </w:r>
      <w:r w:rsidRPr="00CB561E">
        <w:rPr>
          <w:rFonts w:ascii="宋体" w:hAnsi="宋体" w:hint="eastAsia"/>
          <w:sz w:val="28"/>
          <w:szCs w:val="28"/>
        </w:rPr>
        <w:t>中国农业出版</w:t>
      </w:r>
      <w:r w:rsidRPr="00CB561E">
        <w:rPr>
          <w:rFonts w:ascii="宋体" w:hAnsi="宋体"/>
          <w:sz w:val="28"/>
          <w:szCs w:val="28"/>
        </w:rPr>
        <w:t>社，20</w:t>
      </w:r>
      <w:r w:rsidRPr="00CB561E">
        <w:rPr>
          <w:rFonts w:ascii="宋体" w:hAnsi="宋体" w:hint="eastAsia"/>
          <w:sz w:val="28"/>
          <w:szCs w:val="28"/>
        </w:rPr>
        <w:t>16年8月。</w:t>
      </w:r>
    </w:p>
    <w:p w:rsidR="006626B6" w:rsidRPr="00984B23" w:rsidRDefault="00984B23" w:rsidP="00984B23">
      <w:pPr>
        <w:spacing w:line="480" w:lineRule="auto"/>
        <w:ind w:left="15" w:firstLineChars="100" w:firstLine="280"/>
        <w:rPr>
          <w:rFonts w:ascii="宋体" w:hAnsi="宋体"/>
          <w:sz w:val="28"/>
          <w:szCs w:val="28"/>
        </w:rPr>
      </w:pPr>
      <w:r w:rsidRPr="00CB561E">
        <w:rPr>
          <w:rFonts w:ascii="宋体" w:hAnsi="宋体" w:hint="eastAsia"/>
          <w:sz w:val="28"/>
          <w:szCs w:val="28"/>
        </w:rPr>
        <w:t>3.</w:t>
      </w:r>
      <w:r w:rsidRPr="00CB561E">
        <w:rPr>
          <w:rFonts w:ascii="宋体" w:hAnsi="宋体"/>
          <w:sz w:val="28"/>
          <w:szCs w:val="28"/>
        </w:rPr>
        <w:t>《</w:t>
      </w:r>
      <w:r w:rsidRPr="00CB561E">
        <w:rPr>
          <w:rFonts w:ascii="宋体" w:hAnsi="宋体" w:hint="eastAsia"/>
          <w:sz w:val="28"/>
          <w:szCs w:val="28"/>
        </w:rPr>
        <w:t>概率论与数理统计</w:t>
      </w:r>
      <w:r w:rsidRPr="00CB561E">
        <w:rPr>
          <w:rFonts w:ascii="宋体" w:hAnsi="宋体"/>
          <w:sz w:val="28"/>
          <w:szCs w:val="28"/>
        </w:rPr>
        <w:t>》</w:t>
      </w:r>
      <w:r w:rsidRPr="00CB561E">
        <w:rPr>
          <w:rFonts w:ascii="宋体" w:hAnsi="宋体" w:hint="eastAsia"/>
          <w:sz w:val="28"/>
          <w:szCs w:val="28"/>
        </w:rPr>
        <w:t>， 张超龙、杨建富主</w:t>
      </w:r>
      <w:r w:rsidRPr="00CB561E">
        <w:rPr>
          <w:rFonts w:ascii="宋体" w:hAnsi="宋体"/>
          <w:sz w:val="28"/>
          <w:szCs w:val="28"/>
        </w:rPr>
        <w:t>编，</w:t>
      </w:r>
      <w:r w:rsidRPr="00CB561E">
        <w:rPr>
          <w:rFonts w:ascii="宋体" w:hAnsi="宋体" w:hint="eastAsia"/>
          <w:sz w:val="28"/>
          <w:szCs w:val="28"/>
        </w:rPr>
        <w:t>中国农业出版</w:t>
      </w:r>
      <w:r w:rsidRPr="00CB561E">
        <w:rPr>
          <w:rFonts w:ascii="宋体" w:hAnsi="宋体"/>
          <w:sz w:val="28"/>
          <w:szCs w:val="28"/>
        </w:rPr>
        <w:t>社，20</w:t>
      </w:r>
      <w:r w:rsidRPr="00CB561E">
        <w:rPr>
          <w:rFonts w:ascii="宋体" w:hAnsi="宋体" w:hint="eastAsia"/>
          <w:sz w:val="28"/>
          <w:szCs w:val="28"/>
        </w:rPr>
        <w:t>17年1月。</w:t>
      </w:r>
    </w:p>
    <w:sectPr w:rsidR="006626B6" w:rsidRPr="00984B23" w:rsidSect="006626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025" w:rsidRDefault="00F33025" w:rsidP="00CC7CD3">
      <w:r>
        <w:separator/>
      </w:r>
    </w:p>
  </w:endnote>
  <w:endnote w:type="continuationSeparator" w:id="0">
    <w:p w:rsidR="00F33025" w:rsidRDefault="00F33025" w:rsidP="00CC7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025" w:rsidRDefault="00F33025" w:rsidP="00CC7CD3">
      <w:r>
        <w:separator/>
      </w:r>
    </w:p>
  </w:footnote>
  <w:footnote w:type="continuationSeparator" w:id="0">
    <w:p w:rsidR="00F33025" w:rsidRDefault="00F33025" w:rsidP="00CC7C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B602D"/>
    <w:multiLevelType w:val="hybridMultilevel"/>
    <w:tmpl w:val="9ECA3DCC"/>
    <w:lvl w:ilvl="0" w:tplc="8B6E9556">
      <w:start w:val="3"/>
      <w:numFmt w:val="japaneseCounting"/>
      <w:lvlText w:val="（%1）"/>
      <w:lvlJc w:val="left"/>
      <w:pPr>
        <w:ind w:left="885" w:hanging="88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4B23"/>
    <w:rsid w:val="006626B6"/>
    <w:rsid w:val="00984B23"/>
    <w:rsid w:val="00CC7CD3"/>
    <w:rsid w:val="00F3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B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84B2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984B2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84B2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CC7C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C7CD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CC7C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C7CD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openUser</cp:lastModifiedBy>
  <cp:revision>2</cp:revision>
  <dcterms:created xsi:type="dcterms:W3CDTF">2018-07-03T07:37:00Z</dcterms:created>
  <dcterms:modified xsi:type="dcterms:W3CDTF">2018-07-18T02:20:00Z</dcterms:modified>
</cp:coreProperties>
</file>